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BCA4" w14:textId="792DFD47" w:rsidR="00FC3B45" w:rsidRDefault="008202C8" w:rsidP="008202C8">
      <w:pPr>
        <w:pStyle w:val="2"/>
        <w:jc w:val="left"/>
      </w:pPr>
      <w:r>
        <w:rPr>
          <w:rFonts w:hint="eastAsia"/>
        </w:rPr>
        <w:t>空间探测仪器原理与方法作业 2022.11.9</w:t>
      </w:r>
    </w:p>
    <w:p w14:paraId="745A8247" w14:textId="55A0FBCA" w:rsidR="008202C8" w:rsidRDefault="008202C8" w:rsidP="008202C8">
      <w:pPr>
        <w:wordWrap w:val="0"/>
        <w:jc w:val="right"/>
      </w:pPr>
      <w:r>
        <w:rPr>
          <w:rFonts w:hint="eastAsia"/>
        </w:rPr>
        <w:t>P</w:t>
      </w:r>
      <w:r>
        <w:t xml:space="preserve">B20000018 </w:t>
      </w:r>
      <w:r>
        <w:rPr>
          <w:rFonts w:hint="eastAsia"/>
        </w:rPr>
        <w:t>徐小航</w:t>
      </w:r>
    </w:p>
    <w:p w14:paraId="36D12422" w14:textId="3DD29256" w:rsidR="008202C8" w:rsidRDefault="008202C8" w:rsidP="008202C8">
      <w:pPr>
        <w:jc w:val="left"/>
      </w:pPr>
      <w:r>
        <w:t>1. 在红外遥感中，如果卫星视场中含云（可以视为黑体）量为</w:t>
      </w:r>
      <m:oMath>
        <m:r>
          <w:rPr>
            <w:rFonts w:ascii="Cambria Math" w:hAnsi="Cambria Math"/>
          </w:rPr>
          <m:t>N%</m:t>
        </m:r>
      </m:oMath>
      <w:r>
        <w:t>，已知云高为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t>，那么卫星探测来自地面的红外辐射形式需要如何改写？</w:t>
      </w:r>
    </w:p>
    <w:p w14:paraId="10641089" w14:textId="3B415D23" w:rsidR="008202C8" w:rsidRDefault="007D68B9" w:rsidP="008202C8">
      <w:pPr>
        <w:jc w:val="left"/>
      </w:pPr>
      <w:r>
        <w:rPr>
          <w:rFonts w:hint="eastAsia"/>
        </w:rPr>
        <w:t>解：</w:t>
      </w:r>
    </w:p>
    <w:p w14:paraId="559ECD9F" w14:textId="12AA0D82" w:rsidR="007D68B9" w:rsidRPr="007D68B9" w:rsidRDefault="007D68B9" w:rsidP="008202C8">
      <w:pPr>
        <w:jc w:val="left"/>
        <w:rPr>
          <w:i/>
        </w:rPr>
      </w:pPr>
      <m:oMathPara>
        <m:oMath>
          <m:r>
            <w:rPr>
              <w:rFonts w:ascii="Cambria Math" w:hAnsi="Cambria Math"/>
            </w:rPr>
            <m:t>R</m:t>
          </m:r>
          <m:r>
            <w:rPr>
              <w:rFonts w:ascii="Cambria Math" w:hAnsi="Cambria Math" w:hint="eastAsia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⋅N%⋅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p>
          </m:sSup>
        </m:oMath>
      </m:oMathPara>
    </w:p>
    <w:p w14:paraId="0AEF18AE" w14:textId="77777777" w:rsidR="007D68B9" w:rsidRDefault="007D68B9" w:rsidP="008202C8">
      <w:pPr>
        <w:jc w:val="left"/>
      </w:pPr>
    </w:p>
    <w:p w14:paraId="1BE85352" w14:textId="67FE3B97" w:rsidR="008202C8" w:rsidRDefault="008202C8" w:rsidP="008202C8">
      <w:pPr>
        <w:jc w:val="left"/>
      </w:pPr>
      <w:r>
        <w:t>2.  请推导课堂提到的公式：</w:t>
      </w:r>
      <m:oMath>
        <m:r>
          <w:rPr>
            <w:rFonts w:ascii="Cambria Math" w:hAnsi="Cambria Math"/>
          </w:rPr>
          <m:t>U</m:t>
        </m:r>
        <m:r>
          <m:rPr>
            <m:sty m:val="bi"/>
          </m:rP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-j</m:t>
        </m:r>
        <m:r>
          <m:rPr>
            <m:sty m:val="bi"/>
          </m:rP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×</m:t>
        </m:r>
        <m:r>
          <m:rPr>
            <m:sty m:val="bi"/>
          </m:rP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×</m:t>
        </m:r>
        <m:r>
          <m:rPr>
            <m:sty m:val="bi"/>
          </m:rPr>
          <w:rPr>
            <w:rFonts w:ascii="Cambria Math" w:hAnsi="Cambria Math"/>
          </w:rPr>
          <m:t>E</m:t>
        </m:r>
      </m:oMath>
      <w:r>
        <w:t>， 其中</w:t>
      </w:r>
      <m:oMath>
        <m:r>
          <m:rPr>
            <m:sty m:val="bi"/>
          </m:rPr>
          <w:rPr>
            <w:rFonts w:ascii="Cambria Math" w:hAnsi="Cambria Math"/>
          </w:rPr>
          <m:t>E</m:t>
        </m:r>
      </m:oMath>
      <w:r>
        <w:t>为电场，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>为电极化矢量，</w:t>
      </w:r>
      <m:oMath>
        <m:r>
          <w:rPr>
            <w:rFonts w:ascii="Cambria Math" w:hAnsi="Cambria Math"/>
          </w:rPr>
          <m:t>X,Y,Z</m:t>
        </m:r>
      </m:oMath>
      <w:r>
        <w:t>为Appleton参数。</w:t>
      </w:r>
    </w:p>
    <w:p w14:paraId="1F40F6A9" w14:textId="49B09C78" w:rsidR="00BE3F2F" w:rsidRDefault="00BE3F2F" w:rsidP="008202C8">
      <w:pPr>
        <w:jc w:val="left"/>
      </w:pPr>
      <w:r>
        <w:rPr>
          <w:rFonts w:hint="eastAsia"/>
        </w:rPr>
        <w:t>解：已知</w:t>
      </w:r>
      <m:oMath>
        <m:r>
          <w:rPr>
            <w:rFonts w:ascii="Cambria Math" w:hAnsi="Cambria Math" w:hint="eastAsia"/>
          </w:rPr>
          <m:t>m</m:t>
        </m:r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=q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  <m:r>
              <w:rPr>
                <w:rFonts w:ascii="Cambria Math" w:hAnsi="Cambria Math"/>
              </w:rPr>
              <m:t>+</m:t>
            </m:r>
            <m:acc>
              <m:accPr>
                <m:chr m:val="̈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</m:acc>
            <m: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-mν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</m:oMath>
      <w:r>
        <w:rPr>
          <w:rFonts w:hint="eastAsia"/>
        </w:rPr>
        <w:t>。故：</w:t>
      </w:r>
    </w:p>
    <w:p w14:paraId="176F8243" w14:textId="5628EE8A" w:rsidR="00BE3F2F" w:rsidRPr="00BE3F2F" w:rsidRDefault="00BE3F2F" w:rsidP="008202C8">
      <w:pPr>
        <w:jc w:val="left"/>
      </w:pPr>
      <m:oMathPara>
        <m:oMath>
          <m:r>
            <w:rPr>
              <w:rFonts w:ascii="微软雅黑" w:eastAsia="微软雅黑" w:hAnsi="微软雅黑" w:cs="微软雅黑" w:hint="eastAsia"/>
            </w:rPr>
            <m:t>-</m:t>
          </m:r>
          <m:r>
            <w:rPr>
              <w:rFonts w:ascii="Cambria Math" w:hAnsi="Cambria Math" w:hint="eastAsia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r</m:t>
          </m:r>
          <m:r>
            <w:rPr>
              <w:rFonts w:ascii="Cambria Math" w:hAnsi="Cambria Math"/>
            </w:rPr>
            <m:t>+mν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-jω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r</m:t>
          </m:r>
          <m:r>
            <w:rPr>
              <w:rFonts w:ascii="Cambria Math" w:hAnsi="Cambria Math"/>
            </w:rPr>
            <m:t>=q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  <m:r>
                <w:rPr>
                  <w:rFonts w:ascii="Cambria Math" w:hAnsi="Cambria Math"/>
                </w:rPr>
                <m:t>-jω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⟹</m:t>
          </m:r>
        </m:oMath>
      </m:oMathPara>
    </w:p>
    <w:p w14:paraId="7D084AA1" w14:textId="0B8EEE8B" w:rsidR="00BE3F2F" w:rsidRPr="00BE3F2F" w:rsidRDefault="00BE3F2F" w:rsidP="00BE3F2F">
      <w:pPr>
        <w:jc w:val="left"/>
      </w:pPr>
      <m:oMathPara>
        <m:oMath>
          <m:r>
            <w:rPr>
              <w:rFonts w:ascii="Cambria Math" w:eastAsia="微软雅黑" w:hAnsi="Cambria Math" w:cs="微软雅黑" w:hint="eastAsia"/>
            </w:rPr>
            <m:t>-</m:t>
          </m:r>
          <m:r>
            <w:rPr>
              <w:rFonts w:ascii="Cambria Math" w:hAnsi="Cambria Math" w:hint="eastAsia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1+jz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r</m:t>
          </m:r>
          <m:r>
            <w:rPr>
              <w:rFonts w:ascii="Cambria Math" w:hAnsi="Cambria Math"/>
            </w:rPr>
            <m:t>=qm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-jω</m:t>
              </m:r>
              <m:r>
                <m:rPr>
                  <m:sty m:val="bi"/>
                </m:rPr>
                <w:rPr>
                  <w:rFonts w:ascii="Cambria Math" w:hAnsi="Cambria Math" w:hint="eastAsia"/>
                </w:rPr>
                <m:t>r</m:t>
              </m:r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Nq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jNq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  <m:r>
                    <w:rPr>
                      <w:rFonts w:ascii="Cambria Math" w:hAnsi="Cambria Math"/>
                    </w:rPr>
                    <m:t>×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</m:d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</w:rPr>
                    <m:t>mω</m:t>
                  </m:r>
                </m:den>
              </m:f>
            </m:e>
          </m:d>
          <m:r>
            <w:rPr>
              <w:rFonts w:ascii="Cambria Math" w:hAnsi="Cambria Math"/>
            </w:rPr>
            <m:t>⟹</m:t>
          </m:r>
        </m:oMath>
      </m:oMathPara>
    </w:p>
    <w:p w14:paraId="0561FD87" w14:textId="281C5DB5" w:rsidR="00BE3F2F" w:rsidRPr="00BE3F2F" w:rsidRDefault="00BE3F2F" w:rsidP="00BE3F2F">
      <w:pPr>
        <w:jc w:val="left"/>
      </w:pPr>
      <m:oMathPara>
        <m:oMath>
          <m:r>
            <w:rPr>
              <w:rFonts w:ascii="Cambria Math" w:hAnsi="Cambria Math"/>
            </w:rPr>
            <m:t>-UNq</m:t>
          </m:r>
          <m:r>
            <m:rPr>
              <m:sty m:val="bi"/>
            </m:rPr>
            <w:rPr>
              <w:rFonts w:ascii="Cambria Math" w:hAnsi="Cambria Math"/>
            </w:rPr>
            <m:t>r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m:t>E</m:t>
          </m:r>
          <m:r>
            <w:rPr>
              <w:rFonts w:ascii="Cambria Math" w:hAnsi="Cambria Math"/>
            </w:rPr>
            <m:t>-j</m:t>
          </m:r>
          <m:r>
            <m:rPr>
              <m:sty m:val="bi"/>
            </m:rP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×</m:t>
          </m:r>
          <m:r>
            <m:rPr>
              <m:sty m:val="bi"/>
            </m:rP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⟹</m:t>
          </m:r>
        </m:oMath>
      </m:oMathPara>
    </w:p>
    <w:p w14:paraId="6343B494" w14:textId="757402C9" w:rsidR="00BE3F2F" w:rsidRPr="00BE3F2F" w:rsidRDefault="00BE3F2F" w:rsidP="00BE3F2F">
      <w:pPr>
        <w:jc w:val="left"/>
        <w:rPr>
          <w:bCs/>
        </w:rPr>
      </w:pPr>
      <m:oMathPara>
        <m:oMath>
          <m:r>
            <w:rPr>
              <w:rFonts w:ascii="Cambria Math" w:hAnsi="Cambria Math"/>
            </w:rPr>
            <m:t>U</m:t>
          </m:r>
          <m:r>
            <m:rPr>
              <m:sty m:val="bi"/>
            </m:rP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-j</m:t>
          </m:r>
          <m:r>
            <m:rPr>
              <m:sty m:val="bi"/>
            </m:rP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×</m:t>
          </m:r>
          <m:r>
            <m:rPr>
              <m:sty m:val="bi"/>
            </m:rP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×</m:t>
          </m:r>
          <m:r>
            <m:rPr>
              <m:sty m:val="bi"/>
            </m:rPr>
            <w:rPr>
              <w:rFonts w:ascii="Cambria Math" w:hAnsi="Cambria Math"/>
            </w:rPr>
            <m:t>E</m:t>
          </m:r>
        </m:oMath>
      </m:oMathPara>
    </w:p>
    <w:p w14:paraId="7E9BDC37" w14:textId="7A6BAF43" w:rsidR="00BE3F2F" w:rsidRPr="00BE3F2F" w:rsidRDefault="00BE3F2F" w:rsidP="00BE3F2F">
      <w:pPr>
        <w:jc w:val="left"/>
        <w:rPr>
          <w:rFonts w:hint="eastAsia"/>
          <w:bCs/>
        </w:rPr>
      </w:pPr>
      <w:r>
        <w:rPr>
          <w:rFonts w:hint="eastAsia"/>
          <w:bCs/>
        </w:rPr>
        <w:t>得证。</w:t>
      </w:r>
    </w:p>
    <w:sectPr w:rsidR="00BE3F2F" w:rsidRPr="00BE3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95"/>
    <w:rsid w:val="00402DA7"/>
    <w:rsid w:val="00685E95"/>
    <w:rsid w:val="007D68B9"/>
    <w:rsid w:val="008202C8"/>
    <w:rsid w:val="00BE3F2F"/>
    <w:rsid w:val="00F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0002C"/>
  <w15:chartTrackingRefBased/>
  <w15:docId w15:val="{0F97CB29-304F-4D08-A633-C0DAFD97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202C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202C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Placeholder Text"/>
    <w:basedOn w:val="a0"/>
    <w:uiPriority w:val="99"/>
    <w:semiHidden/>
    <w:rsid w:val="008202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hangxu@sjtu.edu.cn</dc:creator>
  <cp:keywords/>
  <dc:description/>
  <cp:lastModifiedBy>hangxu@sjtu.edu.cn</cp:lastModifiedBy>
  <cp:revision>5</cp:revision>
  <dcterms:created xsi:type="dcterms:W3CDTF">2022-10-30T13:12:00Z</dcterms:created>
  <dcterms:modified xsi:type="dcterms:W3CDTF">2022-11-08T08:18:00Z</dcterms:modified>
</cp:coreProperties>
</file>